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252E" w:rsidRPr="0016252E" w:rsidRDefault="0016252E" w:rsidP="0016252E">
      <w:pPr>
        <w:spacing w:before="100" w:beforeAutospacing="1" w:after="100" w:afterAutospacing="1" w:line="240" w:lineRule="auto"/>
        <w:outlineLvl w:val="0"/>
        <w:rPr>
          <w:rFonts w:ascii="Arial" w:eastAsia="Times New Roman" w:hAnsi="Arial" w:cs="Arial"/>
          <w:b/>
          <w:bCs/>
          <w:color w:val="000000"/>
          <w:kern w:val="36"/>
          <w:lang w:eastAsia="en-GB"/>
        </w:rPr>
      </w:pPr>
      <w:r w:rsidRPr="0016252E">
        <w:rPr>
          <w:rFonts w:ascii="Arial" w:eastAsia="Times New Roman" w:hAnsi="Arial" w:cs="Arial"/>
          <w:b/>
          <w:bCs/>
          <w:color w:val="000000"/>
          <w:kern w:val="36"/>
          <w:lang w:eastAsia="en-GB"/>
        </w:rPr>
        <w:t xml:space="preserve">What </w:t>
      </w:r>
      <w:r>
        <w:rPr>
          <w:rFonts w:ascii="Arial" w:eastAsia="Times New Roman" w:hAnsi="Arial" w:cs="Arial"/>
          <w:b/>
          <w:bCs/>
          <w:color w:val="000000"/>
          <w:kern w:val="36"/>
          <w:lang w:eastAsia="en-GB"/>
        </w:rPr>
        <w:t xml:space="preserve">should I </w:t>
      </w:r>
      <w:r w:rsidRPr="0016252E">
        <w:rPr>
          <w:rFonts w:ascii="Arial" w:eastAsia="Times New Roman" w:hAnsi="Arial" w:cs="Arial"/>
          <w:b/>
          <w:bCs/>
          <w:color w:val="000000"/>
          <w:kern w:val="36"/>
          <w:lang w:eastAsia="en-GB"/>
        </w:rPr>
        <w:t>do if I believe my child has SEN?</w:t>
      </w:r>
    </w:p>
    <w:p w:rsidR="0016252E" w:rsidRPr="0016252E" w:rsidRDefault="0016252E" w:rsidP="0016252E">
      <w:pPr>
        <w:spacing w:before="100" w:beforeAutospacing="1" w:after="100" w:afterAutospacing="1" w:line="240" w:lineRule="auto"/>
        <w:outlineLvl w:val="0"/>
        <w:rPr>
          <w:rFonts w:ascii="Arial" w:eastAsia="Times New Roman" w:hAnsi="Arial" w:cs="Arial"/>
          <w:bCs/>
          <w:color w:val="000000"/>
          <w:kern w:val="36"/>
          <w:lang w:eastAsia="en-GB"/>
        </w:rPr>
      </w:pPr>
      <w:r w:rsidRPr="0016252E">
        <w:rPr>
          <w:rFonts w:ascii="Arial" w:eastAsia="Times New Roman" w:hAnsi="Arial" w:cs="Arial"/>
          <w:bCs/>
          <w:color w:val="000000"/>
          <w:kern w:val="36"/>
          <w:lang w:eastAsia="en-GB"/>
        </w:rPr>
        <w:t>This process is all detailed in the SEN Information Report published on the website.</w:t>
      </w:r>
    </w:p>
    <w:p w:rsidR="0016252E" w:rsidRDefault="0016252E" w:rsidP="0016252E">
      <w:pPr>
        <w:spacing w:before="100" w:beforeAutospacing="1" w:after="100" w:afterAutospacing="1" w:line="240" w:lineRule="auto"/>
        <w:outlineLvl w:val="0"/>
        <w:rPr>
          <w:rFonts w:ascii="Arial" w:eastAsia="Times New Roman" w:hAnsi="Arial" w:cs="Arial"/>
          <w:bCs/>
          <w:color w:val="000000"/>
          <w:kern w:val="36"/>
          <w:lang w:eastAsia="en-GB"/>
        </w:rPr>
      </w:pPr>
      <w:r w:rsidRPr="0016252E">
        <w:rPr>
          <w:rFonts w:ascii="Arial" w:eastAsia="Times New Roman" w:hAnsi="Arial" w:cs="Arial"/>
          <w:bCs/>
          <w:color w:val="000000"/>
          <w:kern w:val="36"/>
          <w:lang w:eastAsia="en-GB"/>
        </w:rPr>
        <w:t>You should always first raise your concerns with your child’s class teacher.</w:t>
      </w:r>
    </w:p>
    <w:p w:rsidR="0016252E" w:rsidRPr="0016252E" w:rsidRDefault="0016252E" w:rsidP="0016252E">
      <w:pPr>
        <w:spacing w:before="100" w:beforeAutospacing="1" w:after="100" w:afterAutospacing="1" w:line="240" w:lineRule="auto"/>
        <w:outlineLvl w:val="0"/>
        <w:rPr>
          <w:rFonts w:ascii="Arial" w:eastAsia="Times New Roman" w:hAnsi="Arial" w:cs="Arial"/>
          <w:b/>
          <w:bCs/>
          <w:color w:val="000000"/>
          <w:kern w:val="36"/>
          <w:lang w:eastAsia="en-GB"/>
        </w:rPr>
      </w:pPr>
      <w:r w:rsidRPr="0016252E">
        <w:rPr>
          <w:rFonts w:ascii="Arial" w:eastAsia="Times New Roman" w:hAnsi="Arial" w:cs="Arial"/>
          <w:b/>
          <w:bCs/>
          <w:color w:val="000000"/>
          <w:kern w:val="36"/>
          <w:lang w:eastAsia="en-GB"/>
        </w:rPr>
        <w:t xml:space="preserve">Can the school </w:t>
      </w:r>
      <w:r w:rsidR="00B97536">
        <w:rPr>
          <w:rFonts w:ascii="Arial" w:eastAsia="Times New Roman" w:hAnsi="Arial" w:cs="Arial"/>
          <w:b/>
          <w:bCs/>
          <w:color w:val="000000"/>
          <w:kern w:val="36"/>
          <w:lang w:eastAsia="en-GB"/>
        </w:rPr>
        <w:t>diagnose Dyslexia or do a referral for a diagnosis?</w:t>
      </w:r>
    </w:p>
    <w:p w:rsidR="00B97536" w:rsidRDefault="00B97536" w:rsidP="0016252E">
      <w:pPr>
        <w:spacing w:before="100" w:beforeAutospacing="1" w:after="100" w:afterAutospacing="1" w:line="240" w:lineRule="auto"/>
        <w:outlineLvl w:val="0"/>
        <w:rPr>
          <w:rFonts w:ascii="Arial" w:eastAsia="Times New Roman" w:hAnsi="Arial" w:cs="Arial"/>
          <w:bCs/>
          <w:color w:val="000000"/>
          <w:kern w:val="36"/>
          <w:lang w:eastAsia="en-GB"/>
        </w:rPr>
      </w:pPr>
      <w:r>
        <w:rPr>
          <w:rFonts w:ascii="Arial" w:eastAsia="Times New Roman" w:hAnsi="Arial" w:cs="Arial"/>
          <w:bCs/>
          <w:color w:val="000000"/>
          <w:kern w:val="36"/>
          <w:lang w:eastAsia="en-GB"/>
        </w:rPr>
        <w:t xml:space="preserve">Dyslexia can only be diagnosed by a specialist Dyslexia teacher or an Educational Psychologist. </w:t>
      </w:r>
      <w:r w:rsidR="0016252E">
        <w:rPr>
          <w:rFonts w:ascii="Arial" w:eastAsia="Times New Roman" w:hAnsi="Arial" w:cs="Arial"/>
          <w:bCs/>
          <w:color w:val="000000"/>
          <w:kern w:val="36"/>
          <w:lang w:eastAsia="en-GB"/>
        </w:rPr>
        <w:t>Surrey do not offer Dyslexia assessments on the NHS.  The SENCO team can do a Dyslexia screening but this is not a diagnosis, it just ev</w:t>
      </w:r>
      <w:r>
        <w:rPr>
          <w:rFonts w:ascii="Arial" w:eastAsia="Times New Roman" w:hAnsi="Arial" w:cs="Arial"/>
          <w:bCs/>
          <w:color w:val="000000"/>
          <w:kern w:val="36"/>
          <w:lang w:eastAsia="en-GB"/>
        </w:rPr>
        <w:t xml:space="preserve">aluates literacy, processing and memory skills.  The results of this assessment have to be looked at in the context of a child’s other skills such as their non-verbal reasoning.  </w:t>
      </w:r>
    </w:p>
    <w:p w:rsidR="00B97536" w:rsidRPr="00B97536" w:rsidRDefault="00B97536" w:rsidP="0016252E">
      <w:pPr>
        <w:spacing w:before="100" w:beforeAutospacing="1" w:after="100" w:afterAutospacing="1" w:line="240" w:lineRule="auto"/>
        <w:outlineLvl w:val="0"/>
        <w:rPr>
          <w:rFonts w:ascii="Arial" w:eastAsia="Times New Roman" w:hAnsi="Arial" w:cs="Arial"/>
          <w:b/>
          <w:bCs/>
          <w:color w:val="000000"/>
          <w:kern w:val="36"/>
          <w:lang w:eastAsia="en-GB"/>
        </w:rPr>
      </w:pPr>
      <w:r w:rsidRPr="00B97536">
        <w:rPr>
          <w:rFonts w:ascii="Arial" w:eastAsia="Times New Roman" w:hAnsi="Arial" w:cs="Arial"/>
          <w:b/>
          <w:bCs/>
          <w:color w:val="000000"/>
          <w:kern w:val="36"/>
          <w:lang w:eastAsia="en-GB"/>
        </w:rPr>
        <w:t>Is it worth paying for a private Dyslexia assessment?</w:t>
      </w:r>
    </w:p>
    <w:p w:rsidR="00B97536" w:rsidRDefault="00B97536" w:rsidP="0016252E">
      <w:pPr>
        <w:spacing w:before="100" w:beforeAutospacing="1" w:after="100" w:afterAutospacing="1" w:line="240" w:lineRule="auto"/>
        <w:outlineLvl w:val="0"/>
        <w:rPr>
          <w:rFonts w:ascii="Arial" w:eastAsia="Times New Roman" w:hAnsi="Arial" w:cs="Arial"/>
          <w:bCs/>
          <w:color w:val="000000"/>
          <w:kern w:val="36"/>
          <w:lang w:eastAsia="en-GB"/>
        </w:rPr>
      </w:pPr>
      <w:r>
        <w:rPr>
          <w:rFonts w:ascii="Arial" w:eastAsia="Times New Roman" w:hAnsi="Arial" w:cs="Arial"/>
          <w:bCs/>
          <w:color w:val="000000"/>
          <w:kern w:val="36"/>
          <w:lang w:eastAsia="en-GB"/>
        </w:rPr>
        <w:t>This is entirely up to you.  If a pupil has difficulties with reading and writing in primary school, they will already be receiving the interventions and support that they need.  Many of the recommendations suggested in a diagnostic report will already be in place.  A Dyslexia diagnosis does not give the school additional resources to support the child but it can be useful for staff and families to gain a better understanding of how they can support a child.</w:t>
      </w:r>
    </w:p>
    <w:p w:rsidR="00B97536" w:rsidRPr="0016252E" w:rsidRDefault="00BD25CD" w:rsidP="0016252E">
      <w:pPr>
        <w:spacing w:before="100" w:beforeAutospacing="1" w:after="100" w:afterAutospacing="1" w:line="240" w:lineRule="auto"/>
        <w:outlineLvl w:val="0"/>
        <w:rPr>
          <w:rFonts w:ascii="Arial" w:eastAsia="Times New Roman" w:hAnsi="Arial" w:cs="Arial"/>
          <w:bCs/>
          <w:color w:val="000000"/>
          <w:kern w:val="36"/>
          <w:lang w:eastAsia="en-GB"/>
        </w:rPr>
      </w:pPr>
      <w:hyperlink r:id="rId4" w:history="1">
        <w:r w:rsidR="00B97536" w:rsidRPr="00F30776">
          <w:rPr>
            <w:rStyle w:val="Hyperlink"/>
            <w:rFonts w:ascii="Arial" w:eastAsia="Times New Roman" w:hAnsi="Arial" w:cs="Arial"/>
            <w:bCs/>
            <w:kern w:val="36"/>
            <w:lang w:eastAsia="en-GB"/>
          </w:rPr>
          <w:t>https://helenarkell.org.uk/</w:t>
        </w:r>
      </w:hyperlink>
      <w:r w:rsidR="00B97536">
        <w:rPr>
          <w:rFonts w:ascii="Arial" w:eastAsia="Times New Roman" w:hAnsi="Arial" w:cs="Arial"/>
          <w:bCs/>
          <w:color w:val="000000"/>
          <w:kern w:val="36"/>
          <w:lang w:eastAsia="en-GB"/>
        </w:rPr>
        <w:t xml:space="preserve"> is a specialist Dyslexia centre based in Farnham.</w:t>
      </w:r>
    </w:p>
    <w:p w:rsidR="00B97536" w:rsidRPr="0016252E" w:rsidRDefault="00B97536" w:rsidP="00B97536">
      <w:pPr>
        <w:spacing w:before="100" w:beforeAutospacing="1" w:after="100" w:afterAutospacing="1" w:line="240" w:lineRule="auto"/>
        <w:outlineLvl w:val="0"/>
        <w:rPr>
          <w:rFonts w:ascii="Arial" w:eastAsia="Times New Roman" w:hAnsi="Arial" w:cs="Arial"/>
          <w:b/>
          <w:bCs/>
          <w:color w:val="000000"/>
          <w:kern w:val="36"/>
          <w:lang w:eastAsia="en-GB"/>
        </w:rPr>
      </w:pPr>
      <w:r w:rsidRPr="0016252E">
        <w:rPr>
          <w:rFonts w:ascii="Arial" w:eastAsia="Times New Roman" w:hAnsi="Arial" w:cs="Arial"/>
          <w:b/>
          <w:bCs/>
          <w:color w:val="000000"/>
          <w:kern w:val="36"/>
          <w:lang w:eastAsia="en-GB"/>
        </w:rPr>
        <w:t xml:space="preserve">Can the school </w:t>
      </w:r>
      <w:r>
        <w:rPr>
          <w:rFonts w:ascii="Arial" w:eastAsia="Times New Roman" w:hAnsi="Arial" w:cs="Arial"/>
          <w:b/>
          <w:bCs/>
          <w:color w:val="000000"/>
          <w:kern w:val="36"/>
          <w:lang w:eastAsia="en-GB"/>
        </w:rPr>
        <w:t>diagnose Autism or ADHD or do a referral for a diagnosis?</w:t>
      </w:r>
    </w:p>
    <w:p w:rsidR="0016252E" w:rsidRDefault="00B97536" w:rsidP="0016252E">
      <w:pPr>
        <w:spacing w:before="100" w:beforeAutospacing="1" w:after="100" w:afterAutospacing="1" w:line="240" w:lineRule="auto"/>
        <w:outlineLvl w:val="0"/>
        <w:rPr>
          <w:rFonts w:ascii="Arial" w:eastAsia="Times New Roman" w:hAnsi="Arial" w:cs="Arial"/>
          <w:bCs/>
          <w:color w:val="000000"/>
          <w:kern w:val="36"/>
          <w:lang w:eastAsia="en-GB"/>
        </w:rPr>
      </w:pPr>
      <w:r>
        <w:rPr>
          <w:rFonts w:ascii="Arial" w:eastAsia="Times New Roman" w:hAnsi="Arial" w:cs="Arial"/>
          <w:bCs/>
          <w:color w:val="000000"/>
          <w:kern w:val="36"/>
          <w:lang w:eastAsia="en-GB"/>
        </w:rPr>
        <w:t xml:space="preserve">Autism and ADHD can only be diagnosed by certain medical professionals such as Developmental Paediatricians.  </w:t>
      </w:r>
    </w:p>
    <w:p w:rsidR="00601667" w:rsidRDefault="00601667" w:rsidP="0016252E">
      <w:pPr>
        <w:spacing w:before="100" w:beforeAutospacing="1" w:after="100" w:afterAutospacing="1" w:line="240" w:lineRule="auto"/>
        <w:outlineLvl w:val="0"/>
        <w:rPr>
          <w:rFonts w:ascii="Arial" w:eastAsia="Times New Roman" w:hAnsi="Arial" w:cs="Arial"/>
          <w:bCs/>
          <w:color w:val="000000"/>
          <w:kern w:val="36"/>
          <w:lang w:eastAsia="en-GB"/>
        </w:rPr>
      </w:pPr>
      <w:r>
        <w:rPr>
          <w:rFonts w:ascii="Arial" w:eastAsia="Times New Roman" w:hAnsi="Arial" w:cs="Arial"/>
          <w:bCs/>
          <w:color w:val="000000"/>
          <w:kern w:val="36"/>
          <w:lang w:eastAsia="en-GB"/>
        </w:rPr>
        <w:t>Before 6 years of age, school can do a referral via Children Family Health Surrey explaining the difficulties a child is having in school.  A team of professionals will then decide if the child should be accepted on to the pathway for an assessment of need.  If the child is not having difficulties at school but you have concerns at home, you should visit your GP.</w:t>
      </w:r>
    </w:p>
    <w:p w:rsidR="00601667" w:rsidRDefault="00601667" w:rsidP="0016252E">
      <w:pPr>
        <w:spacing w:before="100" w:beforeAutospacing="1" w:after="100" w:afterAutospacing="1" w:line="240" w:lineRule="auto"/>
        <w:outlineLvl w:val="0"/>
        <w:rPr>
          <w:rFonts w:ascii="Arial" w:eastAsia="Times New Roman" w:hAnsi="Arial" w:cs="Arial"/>
          <w:bCs/>
          <w:color w:val="000000"/>
          <w:kern w:val="36"/>
          <w:lang w:eastAsia="en-GB"/>
        </w:rPr>
      </w:pPr>
      <w:proofErr w:type="spellStart"/>
      <w:r w:rsidRPr="00601667">
        <w:rPr>
          <w:rFonts w:ascii="Arial" w:eastAsia="Times New Roman" w:hAnsi="Arial" w:cs="Arial"/>
          <w:bCs/>
          <w:color w:val="000000"/>
          <w:kern w:val="36"/>
          <w:lang w:eastAsia="en-GB"/>
        </w:rPr>
        <w:t>Mindworks</w:t>
      </w:r>
      <w:proofErr w:type="spellEnd"/>
      <w:r w:rsidRPr="00601667">
        <w:rPr>
          <w:rFonts w:ascii="Arial" w:eastAsia="Times New Roman" w:hAnsi="Arial" w:cs="Arial"/>
          <w:bCs/>
          <w:color w:val="000000"/>
          <w:kern w:val="36"/>
          <w:lang w:eastAsia="en-GB"/>
        </w:rPr>
        <w:t xml:space="preserve"> process all referrals for children over the age of 6.  </w:t>
      </w:r>
      <w:proofErr w:type="spellStart"/>
      <w:r w:rsidRPr="00601667">
        <w:rPr>
          <w:rFonts w:ascii="Arial" w:eastAsia="Times New Roman" w:hAnsi="Arial" w:cs="Arial"/>
          <w:bCs/>
          <w:color w:val="000000"/>
          <w:kern w:val="36"/>
          <w:lang w:eastAsia="en-GB"/>
        </w:rPr>
        <w:t>Mindworks</w:t>
      </w:r>
      <w:proofErr w:type="spellEnd"/>
      <w:r w:rsidRPr="00601667">
        <w:rPr>
          <w:rFonts w:ascii="Arial" w:eastAsia="Times New Roman" w:hAnsi="Arial" w:cs="Arial"/>
          <w:bCs/>
          <w:color w:val="000000"/>
          <w:kern w:val="36"/>
          <w:lang w:eastAsia="en-GB"/>
        </w:rPr>
        <w:t xml:space="preserve"> are currently developing a new “pathway” for assessment.  </w:t>
      </w:r>
      <w:proofErr w:type="spellStart"/>
      <w:r w:rsidRPr="00601667">
        <w:rPr>
          <w:rFonts w:ascii="Arial" w:eastAsia="Times New Roman" w:hAnsi="Arial" w:cs="Arial"/>
          <w:bCs/>
          <w:color w:val="000000"/>
          <w:kern w:val="36"/>
          <w:lang w:eastAsia="en-GB"/>
        </w:rPr>
        <w:t>Mindworks</w:t>
      </w:r>
      <w:proofErr w:type="spellEnd"/>
      <w:r w:rsidRPr="00601667">
        <w:rPr>
          <w:rFonts w:ascii="Arial" w:eastAsia="Times New Roman" w:hAnsi="Arial" w:cs="Arial"/>
          <w:bCs/>
          <w:color w:val="000000"/>
          <w:kern w:val="36"/>
          <w:lang w:eastAsia="en-GB"/>
        </w:rPr>
        <w:t xml:space="preserve"> released a statement on 30</w:t>
      </w:r>
      <w:r w:rsidRPr="00601667">
        <w:rPr>
          <w:rFonts w:ascii="Arial" w:eastAsia="Times New Roman" w:hAnsi="Arial" w:cs="Arial"/>
          <w:bCs/>
          <w:color w:val="000000"/>
          <w:kern w:val="36"/>
          <w:vertAlign w:val="superscript"/>
          <w:lang w:eastAsia="en-GB"/>
        </w:rPr>
        <w:t>th</w:t>
      </w:r>
      <w:r w:rsidRPr="00601667">
        <w:rPr>
          <w:rFonts w:ascii="Arial" w:eastAsia="Times New Roman" w:hAnsi="Arial" w:cs="Arial"/>
          <w:bCs/>
          <w:color w:val="000000"/>
          <w:kern w:val="36"/>
          <w:lang w:eastAsia="en-GB"/>
        </w:rPr>
        <w:t xml:space="preserve"> November 2023 “</w:t>
      </w:r>
      <w:r w:rsidRPr="00601667">
        <w:rPr>
          <w:rFonts w:ascii="Arial" w:hAnsi="Arial" w:cs="Arial"/>
          <w:color w:val="3A3735"/>
          <w:shd w:val="clear" w:color="auto" w:fill="FFFFFF"/>
        </w:rPr>
        <w:t xml:space="preserve">While the new pathway is developed with all key partners across education, health, and children's social care services, we are </w:t>
      </w:r>
      <w:r w:rsidRPr="00601667">
        <w:rPr>
          <w:rFonts w:ascii="Arial" w:hAnsi="Arial" w:cs="Arial"/>
          <w:b/>
          <w:color w:val="3A3735"/>
          <w:shd w:val="clear" w:color="auto" w:fill="FFFFFF"/>
        </w:rPr>
        <w:t>unable to accept any new</w:t>
      </w:r>
      <w:r w:rsidRPr="00601667">
        <w:rPr>
          <w:rFonts w:ascii="Arial" w:hAnsi="Arial" w:cs="Arial"/>
          <w:color w:val="3A3735"/>
          <w:shd w:val="clear" w:color="auto" w:fill="FFFFFF"/>
        </w:rPr>
        <w:t xml:space="preserve"> </w:t>
      </w:r>
      <w:r w:rsidRPr="004E699F">
        <w:rPr>
          <w:rFonts w:ascii="Arial" w:hAnsi="Arial" w:cs="Arial"/>
          <w:b/>
          <w:color w:val="3A3735"/>
          <w:shd w:val="clear" w:color="auto" w:fill="FFFFFF"/>
        </w:rPr>
        <w:t>A</w:t>
      </w:r>
      <w:r w:rsidR="001E0DBA" w:rsidRPr="004E699F">
        <w:rPr>
          <w:rFonts w:ascii="Arial" w:hAnsi="Arial" w:cs="Arial"/>
          <w:b/>
          <w:color w:val="3A3735"/>
          <w:shd w:val="clear" w:color="auto" w:fill="FFFFFF"/>
        </w:rPr>
        <w:t xml:space="preserve">ssessment of Need </w:t>
      </w:r>
      <w:r w:rsidRPr="004E699F">
        <w:rPr>
          <w:rFonts w:ascii="Arial" w:hAnsi="Arial" w:cs="Arial"/>
          <w:b/>
          <w:color w:val="3A3735"/>
          <w:shd w:val="clear" w:color="auto" w:fill="FFFFFF"/>
        </w:rPr>
        <w:t>forms</w:t>
      </w:r>
      <w:r w:rsidRPr="00601667">
        <w:rPr>
          <w:rFonts w:ascii="Arial" w:hAnsi="Arial" w:cs="Arial"/>
          <w:color w:val="3A3735"/>
          <w:shd w:val="clear" w:color="auto" w:fill="FFFFFF"/>
        </w:rPr>
        <w:t>.</w:t>
      </w:r>
      <w:r w:rsidRPr="00601667">
        <w:rPr>
          <w:rFonts w:ascii="Arial" w:eastAsia="Times New Roman" w:hAnsi="Arial" w:cs="Arial"/>
          <w:bCs/>
          <w:color w:val="000000"/>
          <w:kern w:val="36"/>
          <w:lang w:eastAsia="en-GB"/>
        </w:rPr>
        <w:t xml:space="preserve">”  The focus of the new pathway </w:t>
      </w:r>
      <w:r>
        <w:rPr>
          <w:rFonts w:ascii="Arial" w:eastAsia="Times New Roman" w:hAnsi="Arial" w:cs="Arial"/>
          <w:bCs/>
          <w:color w:val="000000"/>
          <w:kern w:val="36"/>
          <w:lang w:eastAsia="en-GB"/>
        </w:rPr>
        <w:t xml:space="preserve">will be on the school demonstrating a number of cycles of plan, assess, do, review before a referral will be accepted.  Therefore, if a child is not presenting with difficulties at school, we are not able to do a referral and you should speak to your GP, mentioning The “Right to Choose” a private assessment: </w:t>
      </w:r>
      <w:hyperlink r:id="rId5" w:history="1">
        <w:r w:rsidRPr="00F30776">
          <w:rPr>
            <w:rStyle w:val="Hyperlink"/>
            <w:rFonts w:ascii="Arial" w:eastAsia="Times New Roman" w:hAnsi="Arial" w:cs="Arial"/>
            <w:bCs/>
            <w:kern w:val="36"/>
            <w:lang w:eastAsia="en-GB"/>
          </w:rPr>
          <w:t>https://www.clinical-partners.co.uk/nhs-services/right-to-choose</w:t>
        </w:r>
      </w:hyperlink>
      <w:r>
        <w:rPr>
          <w:rFonts w:ascii="Arial" w:eastAsia="Times New Roman" w:hAnsi="Arial" w:cs="Arial"/>
          <w:bCs/>
          <w:color w:val="000000"/>
          <w:kern w:val="36"/>
          <w:lang w:eastAsia="en-GB"/>
        </w:rPr>
        <w:t xml:space="preserve"> </w:t>
      </w:r>
    </w:p>
    <w:p w:rsidR="00601667" w:rsidRPr="00601667" w:rsidRDefault="00601667" w:rsidP="0016252E">
      <w:pPr>
        <w:spacing w:before="100" w:beforeAutospacing="1" w:after="100" w:afterAutospacing="1" w:line="240" w:lineRule="auto"/>
        <w:outlineLvl w:val="0"/>
        <w:rPr>
          <w:rFonts w:ascii="Arial" w:eastAsia="Times New Roman" w:hAnsi="Arial" w:cs="Arial"/>
          <w:bCs/>
          <w:color w:val="000000"/>
          <w:kern w:val="36"/>
          <w:lang w:eastAsia="en-GB"/>
        </w:rPr>
      </w:pPr>
      <w:r>
        <w:rPr>
          <w:rFonts w:ascii="Arial" w:eastAsia="Times New Roman" w:hAnsi="Arial" w:cs="Arial"/>
          <w:bCs/>
          <w:color w:val="000000"/>
          <w:kern w:val="36"/>
          <w:lang w:eastAsia="en-GB"/>
        </w:rPr>
        <w:t>Please note, being assessed for Autism or ADHD is a long process which can take a number of years.  There is nothing school can do to speed up the process and CAMHS/</w:t>
      </w:r>
      <w:proofErr w:type="spellStart"/>
      <w:r>
        <w:rPr>
          <w:rFonts w:ascii="Arial" w:eastAsia="Times New Roman" w:hAnsi="Arial" w:cs="Arial"/>
          <w:bCs/>
          <w:color w:val="000000"/>
          <w:kern w:val="36"/>
          <w:lang w:eastAsia="en-GB"/>
        </w:rPr>
        <w:t>Mindworks</w:t>
      </w:r>
      <w:proofErr w:type="spellEnd"/>
      <w:r>
        <w:rPr>
          <w:rFonts w:ascii="Arial" w:eastAsia="Times New Roman" w:hAnsi="Arial" w:cs="Arial"/>
          <w:bCs/>
          <w:color w:val="000000"/>
          <w:kern w:val="36"/>
          <w:lang w:eastAsia="en-GB"/>
        </w:rPr>
        <w:t xml:space="preserve"> will not tell us where on the waiting list a child is or how long they will need to wait.  Once referred, the service will then communicate directly with families with any updates.  </w:t>
      </w:r>
    </w:p>
    <w:p w:rsidR="000E2ADD" w:rsidRDefault="000E2ADD" w:rsidP="0016252E">
      <w:pPr>
        <w:spacing w:before="100" w:beforeAutospacing="1" w:after="100" w:afterAutospacing="1" w:line="240" w:lineRule="auto"/>
        <w:outlineLvl w:val="0"/>
        <w:rPr>
          <w:rFonts w:ascii="Arial" w:eastAsia="Times New Roman" w:hAnsi="Arial" w:cs="Arial"/>
          <w:b/>
          <w:bCs/>
          <w:color w:val="000000"/>
          <w:kern w:val="36"/>
          <w:lang w:eastAsia="en-GB"/>
        </w:rPr>
      </w:pPr>
    </w:p>
    <w:p w:rsidR="000E2ADD" w:rsidRDefault="000E2ADD" w:rsidP="0016252E">
      <w:pPr>
        <w:spacing w:before="100" w:beforeAutospacing="1" w:after="100" w:afterAutospacing="1" w:line="240" w:lineRule="auto"/>
        <w:outlineLvl w:val="0"/>
        <w:rPr>
          <w:rFonts w:ascii="Arial" w:eastAsia="Times New Roman" w:hAnsi="Arial" w:cs="Arial"/>
          <w:b/>
          <w:bCs/>
          <w:color w:val="000000"/>
          <w:kern w:val="36"/>
          <w:lang w:eastAsia="en-GB"/>
        </w:rPr>
      </w:pPr>
    </w:p>
    <w:p w:rsidR="0016252E" w:rsidRDefault="00F26B0B" w:rsidP="0016252E">
      <w:pPr>
        <w:spacing w:before="100" w:beforeAutospacing="1" w:after="100" w:afterAutospacing="1" w:line="240" w:lineRule="auto"/>
        <w:outlineLvl w:val="0"/>
        <w:rPr>
          <w:rFonts w:ascii="Arial" w:eastAsia="Times New Roman" w:hAnsi="Arial" w:cs="Arial"/>
          <w:b/>
          <w:bCs/>
          <w:color w:val="000000"/>
          <w:kern w:val="36"/>
          <w:lang w:eastAsia="en-GB"/>
        </w:rPr>
      </w:pPr>
      <w:r>
        <w:rPr>
          <w:rFonts w:ascii="Arial" w:eastAsia="Times New Roman" w:hAnsi="Arial" w:cs="Arial"/>
          <w:b/>
          <w:bCs/>
          <w:color w:val="000000"/>
          <w:kern w:val="36"/>
          <w:lang w:eastAsia="en-GB"/>
        </w:rPr>
        <w:lastRenderedPageBreak/>
        <w:t>If my child is diagnosed with SEND will they automatically go on to the SEND register?</w:t>
      </w:r>
    </w:p>
    <w:p w:rsidR="000E2ADD" w:rsidRDefault="000E2ADD" w:rsidP="0016252E">
      <w:pPr>
        <w:spacing w:before="100" w:beforeAutospacing="1" w:after="100" w:afterAutospacing="1" w:line="240" w:lineRule="auto"/>
        <w:outlineLvl w:val="0"/>
        <w:rPr>
          <w:rFonts w:ascii="Arial" w:eastAsia="Times New Roman" w:hAnsi="Arial" w:cs="Arial"/>
          <w:bCs/>
          <w:color w:val="000000"/>
          <w:kern w:val="36"/>
          <w:lang w:eastAsia="en-GB"/>
        </w:rPr>
      </w:pPr>
      <w:r>
        <w:rPr>
          <w:rFonts w:ascii="Arial" w:eastAsia="Times New Roman" w:hAnsi="Arial" w:cs="Arial"/>
          <w:bCs/>
          <w:color w:val="000000"/>
          <w:kern w:val="36"/>
          <w:lang w:eastAsia="en-GB"/>
        </w:rPr>
        <w:t xml:space="preserve">The SEND register is </w:t>
      </w:r>
      <w:r w:rsidR="000B5CC1">
        <w:rPr>
          <w:rFonts w:ascii="Arial" w:eastAsia="Times New Roman" w:hAnsi="Arial" w:cs="Arial"/>
          <w:bCs/>
          <w:color w:val="000000"/>
          <w:kern w:val="36"/>
          <w:lang w:eastAsia="en-GB"/>
        </w:rPr>
        <w:t xml:space="preserve">a register of children with an EHCP or who need SEND Support.  Each child’s case is looked at individually by the Senior Leadership Team.  If a child needs warrant a high level of additional provision </w:t>
      </w:r>
      <w:r>
        <w:rPr>
          <w:rFonts w:ascii="Arial" w:eastAsia="Times New Roman" w:hAnsi="Arial" w:cs="Arial"/>
          <w:bCs/>
          <w:color w:val="000000"/>
          <w:kern w:val="36"/>
          <w:lang w:eastAsia="en-GB"/>
        </w:rPr>
        <w:t>in school</w:t>
      </w:r>
      <w:r w:rsidR="000B5CC1">
        <w:rPr>
          <w:rFonts w:ascii="Arial" w:eastAsia="Times New Roman" w:hAnsi="Arial" w:cs="Arial"/>
          <w:bCs/>
          <w:color w:val="000000"/>
          <w:kern w:val="36"/>
          <w:lang w:eastAsia="en-GB"/>
        </w:rPr>
        <w:t xml:space="preserve">, </w:t>
      </w:r>
      <w:r w:rsidR="00BD25CD">
        <w:rPr>
          <w:rFonts w:ascii="Arial" w:eastAsia="Times New Roman" w:hAnsi="Arial" w:cs="Arial"/>
          <w:bCs/>
          <w:color w:val="000000"/>
          <w:kern w:val="36"/>
          <w:lang w:eastAsia="en-GB"/>
        </w:rPr>
        <w:t xml:space="preserve">and </w:t>
      </w:r>
      <w:r w:rsidR="000B5CC1">
        <w:rPr>
          <w:rFonts w:ascii="Arial" w:eastAsia="Times New Roman" w:hAnsi="Arial" w:cs="Arial"/>
          <w:bCs/>
          <w:color w:val="000000"/>
          <w:kern w:val="36"/>
          <w:lang w:eastAsia="en-GB"/>
        </w:rPr>
        <w:t xml:space="preserve">their difficulties may be due to a SEND need, then they would be added to the SEND register.  </w:t>
      </w:r>
      <w:r w:rsidR="00D427F2">
        <w:rPr>
          <w:rFonts w:ascii="Arial" w:eastAsia="Times New Roman" w:hAnsi="Arial" w:cs="Arial"/>
          <w:bCs/>
          <w:color w:val="000000"/>
          <w:kern w:val="36"/>
          <w:lang w:eastAsia="en-GB"/>
        </w:rPr>
        <w:t xml:space="preserve"> </w:t>
      </w:r>
      <w:r w:rsidR="000B5CC1">
        <w:rPr>
          <w:rFonts w:ascii="Arial" w:eastAsia="Times New Roman" w:hAnsi="Arial" w:cs="Arial"/>
          <w:bCs/>
          <w:color w:val="000000"/>
          <w:kern w:val="36"/>
          <w:lang w:eastAsia="en-GB"/>
        </w:rPr>
        <w:t xml:space="preserve">The SEND register is not a record </w:t>
      </w:r>
      <w:r>
        <w:rPr>
          <w:rFonts w:ascii="Arial" w:eastAsia="Times New Roman" w:hAnsi="Arial" w:cs="Arial"/>
          <w:bCs/>
          <w:color w:val="000000"/>
          <w:kern w:val="36"/>
          <w:lang w:eastAsia="en-GB"/>
        </w:rPr>
        <w:t>of all children with a diagnosed need</w:t>
      </w:r>
      <w:r w:rsidR="000B5CC1">
        <w:rPr>
          <w:rFonts w:ascii="Arial" w:eastAsia="Times New Roman" w:hAnsi="Arial" w:cs="Arial"/>
          <w:bCs/>
          <w:color w:val="000000"/>
          <w:kern w:val="36"/>
          <w:lang w:eastAsia="en-GB"/>
        </w:rPr>
        <w:t xml:space="preserve"> in the school</w:t>
      </w:r>
      <w:r>
        <w:rPr>
          <w:rFonts w:ascii="Arial" w:eastAsia="Times New Roman" w:hAnsi="Arial" w:cs="Arial"/>
          <w:bCs/>
          <w:color w:val="000000"/>
          <w:kern w:val="36"/>
          <w:lang w:eastAsia="en-GB"/>
        </w:rPr>
        <w:t xml:space="preserve">.  Sometimes children need a high level of support to be able to access the curriculum even though they are waiting for a diagnosis of need; we therefore need to </w:t>
      </w:r>
      <w:r w:rsidR="00D427F2">
        <w:rPr>
          <w:rFonts w:ascii="Arial" w:eastAsia="Times New Roman" w:hAnsi="Arial" w:cs="Arial"/>
          <w:bCs/>
          <w:color w:val="000000"/>
          <w:kern w:val="36"/>
          <w:lang w:eastAsia="en-GB"/>
        </w:rPr>
        <w:t xml:space="preserve">include them on our SEND register.  Some children with a diagnosed need do not need </w:t>
      </w:r>
      <w:r w:rsidR="000B5CC1">
        <w:rPr>
          <w:rFonts w:ascii="Arial" w:eastAsia="Times New Roman" w:hAnsi="Arial" w:cs="Arial"/>
          <w:bCs/>
          <w:color w:val="000000"/>
          <w:kern w:val="36"/>
          <w:lang w:eastAsia="en-GB"/>
        </w:rPr>
        <w:t>to be on the SEND register if they do not require additional provision.  In this instance, these students would be added to our SEND monitoring list.  If the needs of these children increase in school, then they would be moved on to SEND Support.</w:t>
      </w:r>
      <w:r w:rsidR="00C37F10">
        <w:rPr>
          <w:rFonts w:ascii="Arial" w:eastAsia="Times New Roman" w:hAnsi="Arial" w:cs="Arial"/>
          <w:bCs/>
          <w:color w:val="000000"/>
          <w:kern w:val="36"/>
          <w:lang w:eastAsia="en-GB"/>
        </w:rPr>
        <w:t xml:space="preserve">  Pupil progress is regularly reviewed and if children no longer require additional SEND provision, they will </w:t>
      </w:r>
      <w:r w:rsidR="00683860">
        <w:rPr>
          <w:rFonts w:ascii="Arial" w:eastAsia="Times New Roman" w:hAnsi="Arial" w:cs="Arial"/>
          <w:bCs/>
          <w:color w:val="000000"/>
          <w:kern w:val="36"/>
          <w:lang w:eastAsia="en-GB"/>
        </w:rPr>
        <w:t xml:space="preserve">then </w:t>
      </w:r>
      <w:r w:rsidR="00C37F10">
        <w:rPr>
          <w:rFonts w:ascii="Arial" w:eastAsia="Times New Roman" w:hAnsi="Arial" w:cs="Arial"/>
          <w:bCs/>
          <w:color w:val="000000"/>
          <w:kern w:val="36"/>
          <w:lang w:eastAsia="en-GB"/>
        </w:rPr>
        <w:t>be removed.  This will be confirmed in writing by the SENCO.</w:t>
      </w:r>
    </w:p>
    <w:p w:rsidR="00683860" w:rsidRDefault="00683860" w:rsidP="0016252E">
      <w:pPr>
        <w:spacing w:before="100" w:beforeAutospacing="1" w:after="100" w:afterAutospacing="1" w:line="240" w:lineRule="auto"/>
        <w:outlineLvl w:val="0"/>
        <w:rPr>
          <w:rFonts w:ascii="Arial" w:eastAsia="Times New Roman" w:hAnsi="Arial" w:cs="Arial"/>
          <w:b/>
          <w:bCs/>
          <w:color w:val="000000"/>
          <w:kern w:val="36"/>
          <w:lang w:eastAsia="en-GB"/>
        </w:rPr>
      </w:pPr>
      <w:r w:rsidRPr="00683860">
        <w:rPr>
          <w:rFonts w:ascii="Arial" w:eastAsia="Times New Roman" w:hAnsi="Arial" w:cs="Arial"/>
          <w:b/>
          <w:bCs/>
          <w:color w:val="000000"/>
          <w:kern w:val="36"/>
          <w:lang w:eastAsia="en-GB"/>
        </w:rPr>
        <w:t>What is an EHC</w:t>
      </w:r>
      <w:r>
        <w:rPr>
          <w:rFonts w:ascii="Arial" w:eastAsia="Times New Roman" w:hAnsi="Arial" w:cs="Arial"/>
          <w:b/>
          <w:bCs/>
          <w:color w:val="000000"/>
          <w:kern w:val="36"/>
          <w:lang w:eastAsia="en-GB"/>
        </w:rPr>
        <w:t xml:space="preserve"> needs assessment?</w:t>
      </w:r>
    </w:p>
    <w:p w:rsidR="00683860" w:rsidRPr="0016252E" w:rsidRDefault="00683860" w:rsidP="00683860">
      <w:pPr>
        <w:spacing w:before="100" w:beforeAutospacing="1" w:after="100" w:afterAutospacing="1" w:line="240" w:lineRule="auto"/>
        <w:rPr>
          <w:rFonts w:ascii="Arial" w:eastAsia="Times New Roman" w:hAnsi="Arial" w:cs="Arial"/>
          <w:color w:val="000000"/>
          <w:lang w:eastAsia="en-GB"/>
        </w:rPr>
      </w:pPr>
      <w:r w:rsidRPr="0016252E">
        <w:rPr>
          <w:rFonts w:ascii="Arial" w:eastAsia="Times New Roman" w:hAnsi="Arial" w:cs="Arial"/>
          <w:color w:val="000000"/>
          <w:lang w:eastAsia="en-GB"/>
        </w:rPr>
        <w:t>An Education, Health and Care needs assessment (EHCNA) is an assessment of a child's education, health and care needs. It is the first step to getting an EHCP. An EHCP can result in extra support and funding for a child with Special Educational Needs (SEN).</w:t>
      </w:r>
    </w:p>
    <w:p w:rsidR="00683860" w:rsidRPr="0016252E" w:rsidRDefault="00683860" w:rsidP="00683860">
      <w:pPr>
        <w:spacing w:before="100" w:beforeAutospacing="1" w:after="100" w:afterAutospacing="1" w:line="240" w:lineRule="auto"/>
        <w:rPr>
          <w:rFonts w:ascii="Arial" w:eastAsia="Times New Roman" w:hAnsi="Arial" w:cs="Arial"/>
          <w:color w:val="000000"/>
          <w:lang w:eastAsia="en-GB"/>
        </w:rPr>
      </w:pPr>
      <w:r w:rsidRPr="0016252E">
        <w:rPr>
          <w:rFonts w:ascii="Arial" w:eastAsia="Times New Roman" w:hAnsi="Arial" w:cs="Arial"/>
          <w:color w:val="000000"/>
          <w:lang w:eastAsia="en-GB"/>
        </w:rPr>
        <w:t>The needs assessment brings together information about what your child can and cannot do and the special help they need.</w:t>
      </w:r>
    </w:p>
    <w:p w:rsidR="00683860" w:rsidRPr="0016252E" w:rsidRDefault="00683860" w:rsidP="00683860">
      <w:pPr>
        <w:spacing w:before="100" w:beforeAutospacing="1" w:after="100" w:afterAutospacing="1" w:line="240" w:lineRule="auto"/>
        <w:rPr>
          <w:rFonts w:ascii="Arial" w:eastAsia="Times New Roman" w:hAnsi="Arial" w:cs="Arial"/>
          <w:color w:val="000000"/>
          <w:lang w:eastAsia="en-GB"/>
        </w:rPr>
      </w:pPr>
      <w:r w:rsidRPr="0016252E">
        <w:rPr>
          <w:rFonts w:ascii="Arial" w:eastAsia="Times New Roman" w:hAnsi="Arial" w:cs="Arial"/>
          <w:color w:val="000000"/>
          <w:lang w:eastAsia="en-GB"/>
        </w:rPr>
        <w:t>The needs assessment is to see if your child or young person needs an Education, Health and Care Plan (EHCP).</w:t>
      </w:r>
    </w:p>
    <w:p w:rsidR="00683860" w:rsidRPr="0016252E" w:rsidRDefault="00683860" w:rsidP="00683860">
      <w:pPr>
        <w:spacing w:before="100" w:beforeAutospacing="1" w:after="100" w:afterAutospacing="1" w:line="240" w:lineRule="auto"/>
        <w:rPr>
          <w:rFonts w:ascii="Arial" w:eastAsia="Times New Roman" w:hAnsi="Arial" w:cs="Arial"/>
          <w:color w:val="000000"/>
          <w:lang w:eastAsia="en-GB"/>
        </w:rPr>
      </w:pPr>
      <w:r w:rsidRPr="0016252E">
        <w:rPr>
          <w:rFonts w:ascii="Arial" w:eastAsia="Times New Roman" w:hAnsi="Arial" w:cs="Arial"/>
          <w:color w:val="000000"/>
          <w:lang w:eastAsia="en-GB"/>
        </w:rPr>
        <w:t>It includes information from you, your child or the young person, the early years' setting, school or post 16 institution and other professionals who work with or support your child.</w:t>
      </w:r>
    </w:p>
    <w:p w:rsidR="00683860" w:rsidRPr="00683860" w:rsidRDefault="00683860" w:rsidP="00683860">
      <w:pPr>
        <w:spacing w:before="100" w:beforeAutospacing="1" w:after="100" w:afterAutospacing="1" w:line="240" w:lineRule="auto"/>
        <w:rPr>
          <w:rFonts w:ascii="Arial" w:eastAsia="Times New Roman" w:hAnsi="Arial" w:cs="Arial"/>
          <w:color w:val="000000"/>
          <w:lang w:eastAsia="en-GB"/>
        </w:rPr>
      </w:pPr>
      <w:r w:rsidRPr="0016252E">
        <w:rPr>
          <w:rFonts w:ascii="Arial" w:eastAsia="Times New Roman" w:hAnsi="Arial" w:cs="Arial"/>
          <w:color w:val="000000"/>
          <w:lang w:eastAsia="en-GB"/>
        </w:rPr>
        <w:t>The process for carrying out the EHCNA is laid down in law (Children and Families Act 2014, Section 36 (1) to (11)).</w:t>
      </w:r>
    </w:p>
    <w:p w:rsidR="00F26B0B" w:rsidRDefault="00F26B0B" w:rsidP="00F26B0B">
      <w:pPr>
        <w:spacing w:before="100" w:beforeAutospacing="1" w:after="100" w:afterAutospacing="1" w:line="240" w:lineRule="auto"/>
        <w:outlineLvl w:val="0"/>
        <w:rPr>
          <w:rFonts w:ascii="Arial" w:eastAsia="Times New Roman" w:hAnsi="Arial" w:cs="Arial"/>
          <w:b/>
          <w:bCs/>
          <w:color w:val="000000"/>
          <w:kern w:val="36"/>
          <w:lang w:eastAsia="en-GB"/>
        </w:rPr>
      </w:pPr>
      <w:r>
        <w:rPr>
          <w:rFonts w:ascii="Arial" w:eastAsia="Times New Roman" w:hAnsi="Arial" w:cs="Arial"/>
          <w:b/>
          <w:bCs/>
          <w:color w:val="000000"/>
          <w:kern w:val="36"/>
          <w:lang w:eastAsia="en-GB"/>
        </w:rPr>
        <w:t>If my child is diagnosed with SEND will they get an EHCP?</w:t>
      </w:r>
    </w:p>
    <w:p w:rsidR="0016252E" w:rsidRPr="001E0DBA" w:rsidRDefault="00683860" w:rsidP="001E0DBA">
      <w:pPr>
        <w:spacing w:before="100" w:beforeAutospacing="1" w:after="100" w:afterAutospacing="1" w:line="240" w:lineRule="auto"/>
        <w:outlineLvl w:val="0"/>
        <w:rPr>
          <w:rFonts w:ascii="Arial" w:eastAsia="Times New Roman" w:hAnsi="Arial" w:cs="Arial"/>
          <w:bCs/>
          <w:color w:val="000000"/>
          <w:kern w:val="36"/>
          <w:lang w:eastAsia="en-GB"/>
        </w:rPr>
      </w:pPr>
      <w:r w:rsidRPr="00683860">
        <w:rPr>
          <w:rFonts w:ascii="Arial" w:eastAsia="Times New Roman" w:hAnsi="Arial" w:cs="Arial"/>
          <w:bCs/>
          <w:color w:val="000000"/>
          <w:kern w:val="36"/>
          <w:lang w:eastAsia="en-GB"/>
        </w:rPr>
        <w:t>No</w:t>
      </w:r>
      <w:r>
        <w:rPr>
          <w:rFonts w:ascii="Arial" w:eastAsia="Times New Roman" w:hAnsi="Arial" w:cs="Arial"/>
          <w:bCs/>
          <w:color w:val="000000"/>
          <w:kern w:val="36"/>
          <w:lang w:eastAsia="en-GB"/>
        </w:rPr>
        <w:t>.  Most children with SEND do not require an EHCP to access the curriculum in mainstream provision.  A multi-disciplinary panel may agree to carry out an EHC needs assessment for children with the most severe and complex needs, if there is enough evidence that a child’s needs cannot be met with Ordinarily Available Provision.</w:t>
      </w:r>
      <w:r w:rsidR="00CE0FA9">
        <w:rPr>
          <w:rFonts w:ascii="Arial" w:eastAsia="Times New Roman" w:hAnsi="Arial" w:cs="Arial"/>
          <w:bCs/>
          <w:color w:val="000000"/>
          <w:kern w:val="36"/>
          <w:lang w:eastAsia="en-GB"/>
        </w:rPr>
        <w:t xml:space="preserve">  Specifically, </w:t>
      </w:r>
      <w:r w:rsidR="001E0DBA" w:rsidRPr="001E0DBA">
        <w:rPr>
          <w:rFonts w:ascii="Arial" w:eastAsia="Times New Roman" w:hAnsi="Arial" w:cs="Arial"/>
          <w:b/>
          <w:bCs/>
          <w:color w:val="000000"/>
          <w:kern w:val="36"/>
          <w:lang w:eastAsia="en-GB"/>
        </w:rPr>
        <w:t>“</w:t>
      </w:r>
      <w:r w:rsidR="0016252E" w:rsidRPr="001E0DBA">
        <w:rPr>
          <w:rFonts w:ascii="Arial" w:hAnsi="Arial" w:cs="Arial"/>
          <w:b/>
          <w:color w:val="000000"/>
        </w:rPr>
        <w:t>The legal test</w:t>
      </w:r>
      <w:r w:rsidR="001E0DBA" w:rsidRPr="001E0DBA">
        <w:rPr>
          <w:rFonts w:ascii="Arial" w:hAnsi="Arial" w:cs="Arial"/>
          <w:b/>
          <w:color w:val="000000"/>
        </w:rPr>
        <w:t>”</w:t>
      </w:r>
      <w:r w:rsidR="001E0DBA">
        <w:rPr>
          <w:rFonts w:ascii="Arial" w:hAnsi="Arial" w:cs="Arial"/>
          <w:color w:val="000000"/>
        </w:rPr>
        <w:t xml:space="preserve"> must be met:</w:t>
      </w:r>
    </w:p>
    <w:p w:rsidR="0016252E" w:rsidRPr="0016252E" w:rsidRDefault="0016252E" w:rsidP="0016252E">
      <w:pPr>
        <w:pStyle w:val="NormalWeb"/>
        <w:spacing w:before="0" w:beforeAutospacing="0" w:after="0" w:afterAutospacing="0"/>
        <w:rPr>
          <w:rFonts w:ascii="Arial" w:hAnsi="Arial" w:cs="Arial"/>
          <w:color w:val="000000"/>
          <w:sz w:val="22"/>
          <w:szCs w:val="22"/>
        </w:rPr>
      </w:pPr>
      <w:r w:rsidRPr="0016252E">
        <w:rPr>
          <w:rFonts w:ascii="Arial" w:hAnsi="Arial" w:cs="Arial"/>
          <w:color w:val="000000"/>
          <w:sz w:val="22"/>
          <w:szCs w:val="22"/>
        </w:rPr>
        <w:t>(8) The local authority must secure an EHC needs assessment for the child or young person if, after having regard to any views expressed and evidence submitted under subsection </w:t>
      </w:r>
      <w:hyperlink r:id="rId6" w:anchor="section-36-7" w:history="1">
        <w:r w:rsidRPr="0016252E">
          <w:rPr>
            <w:rStyle w:val="Hyperlink"/>
            <w:rFonts w:ascii="Arial" w:hAnsi="Arial" w:cs="Arial"/>
            <w:b/>
            <w:bCs/>
            <w:color w:val="0645AD"/>
            <w:sz w:val="22"/>
            <w:szCs w:val="22"/>
          </w:rPr>
          <w:t>(7)</w:t>
        </w:r>
      </w:hyperlink>
      <w:r w:rsidRPr="0016252E">
        <w:rPr>
          <w:rFonts w:ascii="Arial" w:hAnsi="Arial" w:cs="Arial"/>
          <w:color w:val="000000"/>
          <w:sz w:val="22"/>
          <w:szCs w:val="22"/>
        </w:rPr>
        <w:t>, the authority is of the opinion that—</w:t>
      </w:r>
    </w:p>
    <w:p w:rsidR="0016252E" w:rsidRPr="0016252E" w:rsidRDefault="0016252E" w:rsidP="0016252E">
      <w:pPr>
        <w:pStyle w:val="NormalWeb"/>
        <w:rPr>
          <w:rFonts w:ascii="Arial" w:hAnsi="Arial" w:cs="Arial"/>
          <w:color w:val="000000"/>
          <w:sz w:val="22"/>
          <w:szCs w:val="22"/>
        </w:rPr>
      </w:pPr>
      <w:r w:rsidRPr="0016252E">
        <w:rPr>
          <w:rFonts w:ascii="Arial" w:hAnsi="Arial" w:cs="Arial"/>
          <w:color w:val="000000"/>
          <w:sz w:val="22"/>
          <w:szCs w:val="22"/>
        </w:rPr>
        <w:t>(a) the child or young person has or may have special educational needs, and</w:t>
      </w:r>
    </w:p>
    <w:p w:rsidR="0016252E" w:rsidRPr="0016252E" w:rsidRDefault="0016252E" w:rsidP="0016252E">
      <w:pPr>
        <w:pStyle w:val="NormalWeb"/>
        <w:rPr>
          <w:rFonts w:ascii="Arial" w:hAnsi="Arial" w:cs="Arial"/>
          <w:color w:val="000000"/>
          <w:sz w:val="22"/>
          <w:szCs w:val="22"/>
        </w:rPr>
      </w:pPr>
      <w:r w:rsidRPr="0016252E">
        <w:rPr>
          <w:rFonts w:ascii="Arial" w:hAnsi="Arial" w:cs="Arial"/>
          <w:color w:val="000000"/>
          <w:sz w:val="22"/>
          <w:szCs w:val="22"/>
        </w:rPr>
        <w:t xml:space="preserve">(b) it may be necessary for </w:t>
      </w:r>
      <w:r w:rsidRPr="001E0DBA">
        <w:rPr>
          <w:rFonts w:ascii="Arial" w:hAnsi="Arial" w:cs="Arial"/>
          <w:b/>
          <w:color w:val="000000"/>
          <w:sz w:val="22"/>
          <w:szCs w:val="22"/>
        </w:rPr>
        <w:t>special educational provision</w:t>
      </w:r>
      <w:r w:rsidRPr="0016252E">
        <w:rPr>
          <w:rFonts w:ascii="Arial" w:hAnsi="Arial" w:cs="Arial"/>
          <w:color w:val="000000"/>
          <w:sz w:val="22"/>
          <w:szCs w:val="22"/>
        </w:rPr>
        <w:t xml:space="preserve"> to be made for the child or young person in accordance with an EHC plan.</w:t>
      </w:r>
    </w:p>
    <w:p w:rsidR="0016252E" w:rsidRPr="0016252E" w:rsidRDefault="0016252E" w:rsidP="001E0DBA">
      <w:pPr>
        <w:pStyle w:val="NormalWeb"/>
        <w:spacing w:before="0" w:after="0"/>
        <w:jc w:val="center"/>
        <w:rPr>
          <w:rFonts w:ascii="Arial" w:hAnsi="Arial" w:cs="Arial"/>
          <w:color w:val="000000"/>
          <w:sz w:val="22"/>
          <w:szCs w:val="22"/>
        </w:rPr>
      </w:pPr>
      <w:r w:rsidRPr="0016252E">
        <w:rPr>
          <w:rStyle w:val="HTMLCite"/>
          <w:rFonts w:ascii="Arial" w:hAnsi="Arial" w:cs="Arial"/>
          <w:color w:val="000000"/>
          <w:sz w:val="22"/>
          <w:szCs w:val="22"/>
        </w:rPr>
        <w:t>Children and Families Act 2014</w:t>
      </w:r>
    </w:p>
    <w:p w:rsidR="0016252E" w:rsidRPr="001E0DBA" w:rsidRDefault="001E0DBA" w:rsidP="0016252E">
      <w:pPr>
        <w:pStyle w:val="NormalWeb"/>
        <w:rPr>
          <w:rFonts w:ascii="Arial" w:hAnsi="Arial" w:cs="Arial"/>
          <w:b/>
          <w:color w:val="000000"/>
        </w:rPr>
      </w:pPr>
      <w:r w:rsidRPr="001E0DBA">
        <w:rPr>
          <w:rFonts w:ascii="Arial" w:hAnsi="Arial" w:cs="Arial"/>
          <w:b/>
          <w:color w:val="000000"/>
        </w:rPr>
        <w:lastRenderedPageBreak/>
        <w:t>Who can apply for an EHC</w:t>
      </w:r>
      <w:r>
        <w:rPr>
          <w:rFonts w:ascii="Arial" w:hAnsi="Arial" w:cs="Arial"/>
          <w:b/>
          <w:color w:val="000000"/>
        </w:rPr>
        <w:t xml:space="preserve"> needs assessment</w:t>
      </w:r>
      <w:r w:rsidRPr="001E0DBA">
        <w:rPr>
          <w:rFonts w:ascii="Arial" w:hAnsi="Arial" w:cs="Arial"/>
          <w:b/>
          <w:color w:val="000000"/>
        </w:rPr>
        <w:t>?</w:t>
      </w:r>
    </w:p>
    <w:p w:rsidR="001E0DBA" w:rsidRDefault="001E0DBA" w:rsidP="0016252E">
      <w:pPr>
        <w:pStyle w:val="NormalWeb"/>
        <w:rPr>
          <w:rFonts w:ascii="Arial" w:hAnsi="Arial" w:cs="Arial"/>
          <w:color w:val="000000"/>
        </w:rPr>
      </w:pPr>
      <w:r>
        <w:rPr>
          <w:rFonts w:ascii="Arial" w:hAnsi="Arial" w:cs="Arial"/>
          <w:color w:val="000000"/>
        </w:rPr>
        <w:t xml:space="preserve">Parents can apply themselves but must inform the SENCO first.  L-SPA will ask school to provide a lot of evidence of the extra support the child needs in school.  There must be evidence of a number of cycles of Assess, Plan, Do, Review and that the child’s needs cannot be met with the Ordinarily Available Provision in school.  </w:t>
      </w:r>
    </w:p>
    <w:p w:rsidR="001E0DBA" w:rsidRDefault="001E0DBA" w:rsidP="0016252E">
      <w:pPr>
        <w:pStyle w:val="NormalWeb"/>
        <w:rPr>
          <w:rFonts w:ascii="Arial" w:hAnsi="Arial" w:cs="Arial"/>
          <w:color w:val="000000"/>
        </w:rPr>
      </w:pPr>
      <w:r>
        <w:rPr>
          <w:rFonts w:ascii="Arial" w:hAnsi="Arial" w:cs="Arial"/>
          <w:color w:val="000000"/>
        </w:rPr>
        <w:t xml:space="preserve">Here is more information on how to apply: </w:t>
      </w:r>
    </w:p>
    <w:p w:rsidR="001E0DBA" w:rsidRDefault="001E0DBA" w:rsidP="0016252E">
      <w:pPr>
        <w:pStyle w:val="NormalWeb"/>
        <w:rPr>
          <w:rFonts w:ascii="Arial" w:hAnsi="Arial" w:cs="Arial"/>
          <w:color w:val="000000"/>
        </w:rPr>
      </w:pPr>
      <w:hyperlink r:id="rId7" w:history="1">
        <w:r w:rsidRPr="001F0DDE">
          <w:rPr>
            <w:rStyle w:val="Hyperlink"/>
            <w:rFonts w:ascii="Arial" w:hAnsi="Arial" w:cs="Arial"/>
          </w:rPr>
          <w:t>https://www.surreylocaloffer.org.uk/parents-and-carers/ehcp</w:t>
        </w:r>
      </w:hyperlink>
    </w:p>
    <w:p w:rsidR="001E0DBA" w:rsidRDefault="001E0DBA" w:rsidP="0016252E">
      <w:pPr>
        <w:pStyle w:val="NormalWeb"/>
        <w:rPr>
          <w:rFonts w:ascii="Arial" w:hAnsi="Arial" w:cs="Arial"/>
          <w:color w:val="000000"/>
        </w:rPr>
      </w:pPr>
      <w:r>
        <w:rPr>
          <w:rFonts w:ascii="Arial" w:hAnsi="Arial" w:cs="Arial"/>
          <w:color w:val="000000"/>
        </w:rPr>
        <w:t>If a child is only managing or making progress in our school with a very high level of 1:1 support then the SENCO will apply for an EHC needs assessment.  You will be asked to contribute to this process.</w:t>
      </w:r>
    </w:p>
    <w:p w:rsidR="004E699F" w:rsidRDefault="004E699F" w:rsidP="0016252E">
      <w:pPr>
        <w:pStyle w:val="NormalWeb"/>
        <w:rPr>
          <w:rFonts w:ascii="Arial" w:hAnsi="Arial" w:cs="Arial"/>
          <w:b/>
          <w:color w:val="000000"/>
        </w:rPr>
      </w:pPr>
      <w:r w:rsidRPr="004E699F">
        <w:rPr>
          <w:rFonts w:ascii="Arial" w:hAnsi="Arial" w:cs="Arial"/>
          <w:b/>
          <w:color w:val="000000"/>
        </w:rPr>
        <w:t>My child masks in school and has meltdowns at home</w:t>
      </w:r>
      <w:r>
        <w:rPr>
          <w:rFonts w:ascii="Arial" w:hAnsi="Arial" w:cs="Arial"/>
          <w:b/>
          <w:color w:val="000000"/>
        </w:rPr>
        <w:t xml:space="preserve"> – help!</w:t>
      </w:r>
    </w:p>
    <w:p w:rsidR="000873EB" w:rsidRPr="000873EB" w:rsidRDefault="004E699F" w:rsidP="000873EB">
      <w:pPr>
        <w:pStyle w:val="NormalWeb"/>
        <w:jc w:val="center"/>
        <w:rPr>
          <w:rFonts w:ascii="Arial" w:hAnsi="Arial" w:cs="Arial"/>
          <w:i/>
          <w:color w:val="212121"/>
          <w:sz w:val="22"/>
          <w:szCs w:val="22"/>
          <w:shd w:val="clear" w:color="auto" w:fill="FFFFFF"/>
        </w:rPr>
      </w:pPr>
      <w:r w:rsidRPr="000873EB">
        <w:rPr>
          <w:rFonts w:ascii="Arial" w:hAnsi="Arial" w:cs="Arial"/>
          <w:i/>
          <w:color w:val="212121"/>
          <w:sz w:val="22"/>
          <w:szCs w:val="22"/>
          <w:shd w:val="clear" w:color="auto" w:fill="FFFFFF"/>
        </w:rPr>
        <w:t>Masking is the process of intentionally, or unintentionally, hiding aspects of yourself to avoid harm. Recent research has suggested that autistic people might mask a lot and that this can lead to long-term problems in mental health. At the moment, we do not know which parts of masking are specific to autistic people, and which parts might be experienced by others, especially other neurodivergent people who are not autistic, for example, people with attention-deficit hyperactivity disorder (ADHD).</w:t>
      </w:r>
    </w:p>
    <w:p w:rsidR="004E699F" w:rsidRDefault="000873EB" w:rsidP="0016252E">
      <w:pPr>
        <w:pStyle w:val="NormalWeb"/>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(taken from </w:t>
      </w:r>
      <w:hyperlink r:id="rId8" w:history="1">
        <w:r w:rsidRPr="001F0DDE">
          <w:rPr>
            <w:rStyle w:val="Hyperlink"/>
            <w:rFonts w:ascii="Arial" w:hAnsi="Arial" w:cs="Arial"/>
            <w:sz w:val="22"/>
            <w:szCs w:val="22"/>
            <w:shd w:val="clear" w:color="auto" w:fill="FFFFFF"/>
          </w:rPr>
          <w:t>https://www.ncbi.nlm.nih.gov/pmc/articles/PMC8992921/</w:t>
        </w:r>
      </w:hyperlink>
      <w:r>
        <w:rPr>
          <w:rFonts w:ascii="Arial" w:hAnsi="Arial" w:cs="Arial"/>
          <w:color w:val="212121"/>
          <w:sz w:val="22"/>
          <w:szCs w:val="22"/>
          <w:shd w:val="clear" w:color="auto" w:fill="FFFFFF"/>
        </w:rPr>
        <w:t xml:space="preserve">) </w:t>
      </w:r>
    </w:p>
    <w:p w:rsidR="000873EB" w:rsidRDefault="000873EB" w:rsidP="0016252E">
      <w:pPr>
        <w:pStyle w:val="NormalWeb"/>
        <w:rPr>
          <w:rFonts w:ascii="Arial" w:hAnsi="Arial" w:cs="Arial"/>
          <w:color w:val="212121"/>
          <w:sz w:val="22"/>
          <w:szCs w:val="22"/>
          <w:shd w:val="clear" w:color="auto" w:fill="FFFFFF"/>
        </w:rPr>
      </w:pPr>
      <w:r>
        <w:rPr>
          <w:rFonts w:ascii="Arial" w:hAnsi="Arial" w:cs="Arial"/>
          <w:color w:val="212121"/>
          <w:sz w:val="22"/>
          <w:szCs w:val="22"/>
          <w:shd w:val="clear" w:color="auto" w:fill="FFFFFF"/>
        </w:rPr>
        <w:t>Home is, usually, a child’s safe place where they are surrounded by unconditional love.  It is no surprise that Neurodivergent children will feel safest to let their guard down and express themselves at home.  This expression of emotions often manifests itself in their behaviour.</w:t>
      </w:r>
    </w:p>
    <w:p w:rsidR="000873EB" w:rsidRDefault="000873EB" w:rsidP="0016252E">
      <w:pPr>
        <w:pStyle w:val="NormalWeb"/>
        <w:rPr>
          <w:rFonts w:ascii="Arial" w:hAnsi="Arial" w:cs="Arial"/>
          <w:color w:val="212121"/>
          <w:sz w:val="22"/>
          <w:szCs w:val="22"/>
          <w:shd w:val="clear" w:color="auto" w:fill="FFFFFF"/>
        </w:rPr>
      </w:pPr>
      <w:r>
        <w:rPr>
          <w:rFonts w:ascii="Arial" w:hAnsi="Arial" w:cs="Arial"/>
          <w:color w:val="212121"/>
          <w:sz w:val="22"/>
          <w:szCs w:val="22"/>
          <w:shd w:val="clear" w:color="auto" w:fill="FFFFFF"/>
        </w:rPr>
        <w:t>At St Mary’s, we strive to create a nurturing environment where children are encouraged to express themselves and are listened to.  Please see the SEN information report for ways in which we do this.  We appreciate that even with a lot of support in place, some children will still mask.  Children will be exhausted by the amount of effort they have put in at school and when children are exhausted, they are more prone to having meltdowns.  Please see additional information on supporting with challenging behaviour, anxiety and the Quick Guides to Autism and ADHD for more information.</w:t>
      </w:r>
    </w:p>
    <w:p w:rsidR="000873EB" w:rsidRDefault="000873EB" w:rsidP="0016252E">
      <w:pPr>
        <w:pStyle w:val="NormalWeb"/>
        <w:rPr>
          <w:rFonts w:ascii="Arial" w:hAnsi="Arial" w:cs="Arial"/>
          <w:color w:val="212121"/>
          <w:sz w:val="22"/>
          <w:szCs w:val="22"/>
          <w:shd w:val="clear" w:color="auto" w:fill="FFFFFF"/>
        </w:rPr>
      </w:pPr>
      <w:r>
        <w:rPr>
          <w:rFonts w:ascii="Arial" w:hAnsi="Arial" w:cs="Arial"/>
          <w:color w:val="212121"/>
          <w:sz w:val="22"/>
          <w:szCs w:val="22"/>
          <w:shd w:val="clear" w:color="auto" w:fill="FFFFFF"/>
        </w:rPr>
        <w:t>Please keep your class teacher informed of the situation at home so that we can support you.</w:t>
      </w:r>
    </w:p>
    <w:p w:rsidR="000873EB" w:rsidRPr="000873EB" w:rsidRDefault="000873EB" w:rsidP="0016252E">
      <w:pPr>
        <w:pStyle w:val="NormalWeb"/>
        <w:rPr>
          <w:rFonts w:ascii="Arial" w:hAnsi="Arial" w:cs="Arial"/>
          <w:color w:val="212121"/>
          <w:sz w:val="22"/>
          <w:szCs w:val="22"/>
          <w:shd w:val="clear" w:color="auto" w:fill="FFFFFF"/>
        </w:rPr>
      </w:pPr>
      <w:r>
        <w:rPr>
          <w:rFonts w:ascii="Arial" w:hAnsi="Arial" w:cs="Arial"/>
          <w:color w:val="3A3735"/>
          <w:sz w:val="22"/>
          <w:szCs w:val="22"/>
          <w:shd w:val="clear" w:color="auto" w:fill="FFFFFF"/>
        </w:rPr>
        <w:t xml:space="preserve">For additional support with home-life and supporting </w:t>
      </w:r>
      <w:r w:rsidR="00847127">
        <w:rPr>
          <w:rFonts w:ascii="Arial" w:hAnsi="Arial" w:cs="Arial"/>
          <w:color w:val="3A3735"/>
          <w:sz w:val="22"/>
          <w:szCs w:val="22"/>
          <w:shd w:val="clear" w:color="auto" w:fill="FFFFFF"/>
        </w:rPr>
        <w:t>neurodivergent children</w:t>
      </w:r>
      <w:r>
        <w:rPr>
          <w:rFonts w:ascii="Arial" w:hAnsi="Arial" w:cs="Arial"/>
          <w:color w:val="3A3735"/>
          <w:sz w:val="22"/>
          <w:szCs w:val="22"/>
          <w:shd w:val="clear" w:color="auto" w:fill="FFFFFF"/>
        </w:rPr>
        <w:t xml:space="preserve">, </w:t>
      </w:r>
      <w:proofErr w:type="spellStart"/>
      <w:r>
        <w:rPr>
          <w:rFonts w:ascii="Arial" w:hAnsi="Arial" w:cs="Arial"/>
          <w:color w:val="3A3735"/>
          <w:sz w:val="22"/>
          <w:szCs w:val="22"/>
          <w:shd w:val="clear" w:color="auto" w:fill="FFFFFF"/>
        </w:rPr>
        <w:t>Mindworks</w:t>
      </w:r>
      <w:proofErr w:type="spellEnd"/>
      <w:r>
        <w:rPr>
          <w:rFonts w:ascii="Arial" w:hAnsi="Arial" w:cs="Arial"/>
          <w:color w:val="3A3735"/>
          <w:sz w:val="22"/>
          <w:szCs w:val="22"/>
          <w:shd w:val="clear" w:color="auto" w:fill="FFFFFF"/>
        </w:rPr>
        <w:t xml:space="preserve"> offer</w:t>
      </w:r>
      <w:r w:rsidR="00847127">
        <w:rPr>
          <w:rFonts w:ascii="Arial" w:hAnsi="Arial" w:cs="Arial"/>
          <w:color w:val="3A3735"/>
          <w:sz w:val="22"/>
          <w:szCs w:val="22"/>
          <w:shd w:val="clear" w:color="auto" w:fill="FFFFFF"/>
        </w:rPr>
        <w:t xml:space="preserve"> an</w:t>
      </w:r>
      <w:r w:rsidRPr="000873EB">
        <w:rPr>
          <w:rFonts w:ascii="Arial" w:hAnsi="Arial" w:cs="Arial"/>
          <w:color w:val="3A3735"/>
          <w:sz w:val="22"/>
          <w:szCs w:val="22"/>
          <w:shd w:val="clear" w:color="auto" w:fill="FFFFFF"/>
        </w:rPr>
        <w:t xml:space="preserve"> out of hours advice line for ND </w:t>
      </w:r>
      <w:bookmarkStart w:id="0" w:name="_GoBack"/>
      <w:bookmarkEnd w:id="0"/>
      <w:r w:rsidRPr="000873EB">
        <w:rPr>
          <w:rFonts w:ascii="Arial" w:hAnsi="Arial" w:cs="Arial"/>
          <w:color w:val="3A3735"/>
          <w:sz w:val="22"/>
          <w:szCs w:val="22"/>
          <w:shd w:val="clear" w:color="auto" w:fill="FFFFFF"/>
        </w:rPr>
        <w:t xml:space="preserve"> from 5pm -11pm, seven days a week, 365 days a year and can be reached on: 0300 222 5755. We also have a free 24/7 mental health crisis line for children aged from six years, young people and their families or carers who are in crisis. The Crisis Line can be contacted on 0800 915 4644 to talk with a professional who will provide advice, support, and signposting to a range of community services. It’s </w:t>
      </w:r>
      <w:proofErr w:type="gramStart"/>
      <w:r w:rsidRPr="000873EB">
        <w:rPr>
          <w:rFonts w:ascii="Arial" w:hAnsi="Arial" w:cs="Arial"/>
          <w:color w:val="3A3735"/>
          <w:sz w:val="22"/>
          <w:szCs w:val="22"/>
          <w:shd w:val="clear" w:color="auto" w:fill="FFFFFF"/>
        </w:rPr>
        <w:t>open</w:t>
      </w:r>
      <w:proofErr w:type="gramEnd"/>
      <w:r w:rsidRPr="000873EB">
        <w:rPr>
          <w:rFonts w:ascii="Arial" w:hAnsi="Arial" w:cs="Arial"/>
          <w:color w:val="3A3735"/>
          <w:sz w:val="22"/>
          <w:szCs w:val="22"/>
          <w:shd w:val="clear" w:color="auto" w:fill="FFFFFF"/>
        </w:rPr>
        <w:t xml:space="preserve"> all day and all night, seven days a week.</w:t>
      </w:r>
    </w:p>
    <w:p w:rsidR="004E699F" w:rsidRPr="004E699F" w:rsidRDefault="004E699F" w:rsidP="0016252E">
      <w:pPr>
        <w:pStyle w:val="NormalWeb"/>
        <w:rPr>
          <w:rFonts w:ascii="Arial" w:hAnsi="Arial" w:cs="Arial"/>
          <w:b/>
          <w:color w:val="000000"/>
        </w:rPr>
      </w:pPr>
    </w:p>
    <w:p w:rsidR="00BD25CD" w:rsidRPr="0016252E" w:rsidRDefault="00BD25CD" w:rsidP="0016252E"/>
    <w:sectPr w:rsidR="00BD25CD" w:rsidRPr="001625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52E"/>
    <w:rsid w:val="000873EB"/>
    <w:rsid w:val="000B5CC1"/>
    <w:rsid w:val="000E2ADD"/>
    <w:rsid w:val="0016252E"/>
    <w:rsid w:val="001E0DBA"/>
    <w:rsid w:val="004E699F"/>
    <w:rsid w:val="00601667"/>
    <w:rsid w:val="00683860"/>
    <w:rsid w:val="00847127"/>
    <w:rsid w:val="00B97536"/>
    <w:rsid w:val="00BD25CD"/>
    <w:rsid w:val="00BE5728"/>
    <w:rsid w:val="00C37F10"/>
    <w:rsid w:val="00CE0FA9"/>
    <w:rsid w:val="00D427F2"/>
    <w:rsid w:val="00D6373F"/>
    <w:rsid w:val="00F26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9A8C8"/>
  <w15:chartTrackingRefBased/>
  <w15:docId w15:val="{6EFB6CF2-D3F4-456F-9A09-876155678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625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6252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52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6252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625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6252E"/>
    <w:rPr>
      <w:color w:val="0000FF"/>
      <w:u w:val="single"/>
    </w:rPr>
  </w:style>
  <w:style w:type="character" w:styleId="HTMLCite">
    <w:name w:val="HTML Cite"/>
    <w:basedOn w:val="DefaultParagraphFont"/>
    <w:uiPriority w:val="99"/>
    <w:semiHidden/>
    <w:unhideWhenUsed/>
    <w:rsid w:val="0016252E"/>
    <w:rPr>
      <w:i/>
      <w:iCs/>
    </w:rPr>
  </w:style>
  <w:style w:type="character" w:styleId="UnresolvedMention">
    <w:name w:val="Unresolved Mention"/>
    <w:basedOn w:val="DefaultParagraphFont"/>
    <w:uiPriority w:val="99"/>
    <w:semiHidden/>
    <w:unhideWhenUsed/>
    <w:rsid w:val="00B975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060624">
      <w:bodyDiv w:val="1"/>
      <w:marLeft w:val="0"/>
      <w:marRight w:val="0"/>
      <w:marTop w:val="0"/>
      <w:marBottom w:val="0"/>
      <w:divBdr>
        <w:top w:val="none" w:sz="0" w:space="0" w:color="auto"/>
        <w:left w:val="none" w:sz="0" w:space="0" w:color="auto"/>
        <w:bottom w:val="none" w:sz="0" w:space="0" w:color="auto"/>
        <w:right w:val="none" w:sz="0" w:space="0" w:color="auto"/>
      </w:divBdr>
      <w:divsChild>
        <w:div w:id="433786447">
          <w:marLeft w:val="0"/>
          <w:marRight w:val="0"/>
          <w:marTop w:val="0"/>
          <w:marBottom w:val="0"/>
          <w:divBdr>
            <w:top w:val="none" w:sz="0" w:space="0" w:color="auto"/>
            <w:left w:val="none" w:sz="0" w:space="0" w:color="auto"/>
            <w:bottom w:val="none" w:sz="0" w:space="0" w:color="auto"/>
            <w:right w:val="none" w:sz="0" w:space="0" w:color="auto"/>
          </w:divBdr>
          <w:divsChild>
            <w:div w:id="37454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070943">
      <w:bodyDiv w:val="1"/>
      <w:marLeft w:val="0"/>
      <w:marRight w:val="0"/>
      <w:marTop w:val="0"/>
      <w:marBottom w:val="0"/>
      <w:divBdr>
        <w:top w:val="none" w:sz="0" w:space="0" w:color="auto"/>
        <w:left w:val="none" w:sz="0" w:space="0" w:color="auto"/>
        <w:bottom w:val="none" w:sz="0" w:space="0" w:color="auto"/>
        <w:right w:val="none" w:sz="0" w:space="0" w:color="auto"/>
      </w:divBdr>
    </w:div>
    <w:div w:id="2046250712">
      <w:bodyDiv w:val="1"/>
      <w:marLeft w:val="0"/>
      <w:marRight w:val="0"/>
      <w:marTop w:val="0"/>
      <w:marBottom w:val="0"/>
      <w:divBdr>
        <w:top w:val="none" w:sz="0" w:space="0" w:color="auto"/>
        <w:left w:val="none" w:sz="0" w:space="0" w:color="auto"/>
        <w:bottom w:val="none" w:sz="0" w:space="0" w:color="auto"/>
        <w:right w:val="none" w:sz="0" w:space="0" w:color="auto"/>
      </w:divBdr>
      <w:divsChild>
        <w:div w:id="2086949567">
          <w:marLeft w:val="0"/>
          <w:marRight w:val="0"/>
          <w:marTop w:val="0"/>
          <w:marBottom w:val="0"/>
          <w:divBdr>
            <w:top w:val="none" w:sz="0" w:space="0" w:color="auto"/>
            <w:left w:val="none" w:sz="0" w:space="0" w:color="auto"/>
            <w:bottom w:val="none" w:sz="0" w:space="0" w:color="auto"/>
            <w:right w:val="none" w:sz="0" w:space="0" w:color="auto"/>
          </w:divBdr>
          <w:divsChild>
            <w:div w:id="155570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8992921/" TargetMode="External"/><Relationship Id="rId3" Type="http://schemas.openxmlformats.org/officeDocument/2006/relationships/webSettings" Target="webSettings.xml"/><Relationship Id="rId7" Type="http://schemas.openxmlformats.org/officeDocument/2006/relationships/hyperlink" Target="https://www.surreylocaloffer.org.uk/parents-and-carers/ehc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4/6/section/36/enacted" TargetMode="External"/><Relationship Id="rId5" Type="http://schemas.openxmlformats.org/officeDocument/2006/relationships/hyperlink" Target="https://www.clinical-partners.co.uk/nhs-services/right-to-choose" TargetMode="External"/><Relationship Id="rId10" Type="http://schemas.openxmlformats.org/officeDocument/2006/relationships/theme" Target="theme/theme1.xml"/><Relationship Id="rId4" Type="http://schemas.openxmlformats.org/officeDocument/2006/relationships/hyperlink" Target="https://helenarkell.org.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3</Pages>
  <Words>1354</Words>
  <Characters>7719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St Marys C of E Primary School</Company>
  <LinksUpToDate>false</LinksUpToDate>
  <CharactersWithSpaces>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Tongue</dc:creator>
  <cp:keywords/>
  <dc:description/>
  <cp:lastModifiedBy>Georgina Tongue</cp:lastModifiedBy>
  <cp:revision>5</cp:revision>
  <dcterms:created xsi:type="dcterms:W3CDTF">2023-12-05T09:58:00Z</dcterms:created>
  <dcterms:modified xsi:type="dcterms:W3CDTF">2023-12-05T12:42:00Z</dcterms:modified>
</cp:coreProperties>
</file>